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77DAF09F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t xml:space="preserve">DOCKET NO. </w:t>
      </w:r>
      <w:r w:rsidR="00363E83" w:rsidRPr="0081751A">
        <w:rPr>
          <w:sz w:val="24"/>
          <w:szCs w:val="24"/>
        </w:rPr>
        <w:t>5</w:t>
      </w:r>
      <w:r w:rsidR="00C937AB">
        <w:rPr>
          <w:sz w:val="24"/>
          <w:szCs w:val="24"/>
        </w:rPr>
        <w:t>2797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727607">
        <w:trPr>
          <w:trHeight w:val="1242"/>
          <w:jc w:val="center"/>
        </w:trPr>
        <w:tc>
          <w:tcPr>
            <w:tcW w:w="4799" w:type="dxa"/>
            <w:hideMark/>
          </w:tcPr>
          <w:p w14:paraId="38943EFC" w14:textId="42089AC5" w:rsidR="009802A6" w:rsidRPr="0081751A" w:rsidRDefault="00C937AB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C937AB">
              <w:rPr>
                <w:rFonts w:ascii="Times New Roman Bold" w:hAnsi="Times New Roman Bold"/>
                <w:b/>
                <w:bCs/>
                <w:caps/>
              </w:rPr>
              <w:t>APPLICATION OF CONROE RESORT UTILITIES, LLC AND UNDINE DEVELOPMENT LLC FOR SALE, TRANSFER, OR MERGER OF FACILITIES AND CERTIFICATE RIGHTS IN MONTGOMERY COUNTY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36C82E6D" w14:textId="77777777" w:rsidR="00B722C0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968E1E4" w14:textId="77777777" w:rsidR="00C937AB" w:rsidRDefault="00C937AB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47AED3E0" w:rsidR="00C937AB" w:rsidRPr="0081751A" w:rsidRDefault="00C937AB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5771E4F" w14:textId="77777777" w:rsidR="00C937AB" w:rsidRDefault="00C937AB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19030F85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1DF71F1B" w:rsidR="00861026" w:rsidRPr="0081751A" w:rsidRDefault="00BB7EC7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 xml:space="preserve">COMMISSION STAFF’S </w:t>
      </w:r>
      <w:r w:rsidR="00861026" w:rsidRPr="0081751A">
        <w:rPr>
          <w:b/>
          <w:szCs w:val="24"/>
        </w:rPr>
        <w:t xml:space="preserve">PROTECTIVE </w:t>
      </w:r>
      <w:r w:rsidR="00861026" w:rsidRPr="0081751A">
        <w:rPr>
          <w:b/>
          <w:bCs/>
          <w:szCs w:val="24"/>
        </w:rPr>
        <w:t xml:space="preserve">ORDER </w:t>
      </w:r>
      <w:r w:rsidR="00861026" w:rsidRPr="0081751A">
        <w:rPr>
          <w:b/>
          <w:szCs w:val="24"/>
        </w:rPr>
        <w:t>CERTIFICATIONS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8432E63" w:rsidR="00861026" w:rsidRPr="0081751A" w:rsidRDefault="00861026" w:rsidP="006100F8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81751A">
        <w:rPr>
          <w:bCs/>
          <w:szCs w:val="24"/>
        </w:rPr>
        <w:t xml:space="preserve">s of </w:t>
      </w:r>
      <w:r w:rsidR="00C937AB">
        <w:rPr>
          <w:bCs/>
          <w:szCs w:val="24"/>
        </w:rPr>
        <w:t>Fred Bednarski III</w:t>
      </w:r>
      <w:r w:rsidR="005C5DD5">
        <w:rPr>
          <w:bCs/>
          <w:szCs w:val="24"/>
        </w:rPr>
        <w:t xml:space="preserve">, </w:t>
      </w:r>
      <w:r w:rsidR="00C937AB">
        <w:rPr>
          <w:bCs/>
          <w:szCs w:val="24"/>
        </w:rPr>
        <w:t xml:space="preserve">Kathryn Eiland, Patricia Garcia, </w:t>
      </w:r>
      <w:r w:rsidR="005C5DD5">
        <w:rPr>
          <w:bCs/>
          <w:szCs w:val="24"/>
        </w:rPr>
        <w:t>William Abbott</w:t>
      </w:r>
      <w:r w:rsidR="00E11F5F">
        <w:rPr>
          <w:bCs/>
          <w:szCs w:val="24"/>
        </w:rPr>
        <w:t xml:space="preserve">, </w:t>
      </w:r>
      <w:r w:rsidR="005C5DD5">
        <w:rPr>
          <w:bCs/>
          <w:szCs w:val="24"/>
        </w:rPr>
        <w:t xml:space="preserve">Robert Dakota Parish, </w:t>
      </w:r>
      <w:r w:rsidR="00C937AB">
        <w:rPr>
          <w:bCs/>
          <w:szCs w:val="24"/>
        </w:rPr>
        <w:t xml:space="preserve">Chelsey Moser, </w:t>
      </w:r>
      <w:r w:rsidR="005C5DD5">
        <w:rPr>
          <w:bCs/>
          <w:szCs w:val="24"/>
        </w:rPr>
        <w:t xml:space="preserve">and </w:t>
      </w:r>
      <w:r w:rsidR="00E11F5F">
        <w:rPr>
          <w:bCs/>
          <w:szCs w:val="24"/>
        </w:rPr>
        <w:t>Ian Groetsch</w:t>
      </w:r>
      <w:r w:rsidR="005C5DD5">
        <w:rPr>
          <w:bCs/>
          <w:szCs w:val="24"/>
        </w:rPr>
        <w:t>.</w:t>
      </w:r>
      <w:r w:rsidR="00422AB7">
        <w:rPr>
          <w:bCs/>
          <w:szCs w:val="24"/>
        </w:rPr>
        <w:t xml:space="preserve"> 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51229D81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BB7EC7">
        <w:rPr>
          <w:noProof/>
          <w:szCs w:val="24"/>
        </w:rPr>
        <w:t>April 22,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3AE0DCCB" w:rsidR="00FB1FDF" w:rsidRDefault="00FB1FDF" w:rsidP="00FB1FDF"/>
    <w:p w14:paraId="5F8330C2" w14:textId="5BEABDB0" w:rsidR="005C5DD5" w:rsidRDefault="005C5DD5" w:rsidP="00FB1FDF">
      <w:r>
        <w:tab/>
      </w:r>
      <w:r>
        <w:tab/>
      </w:r>
      <w:r>
        <w:tab/>
      </w:r>
      <w:r>
        <w:tab/>
      </w:r>
      <w:r>
        <w:tab/>
      </w:r>
      <w:r>
        <w:tab/>
        <w:t>Keith Rogas</w:t>
      </w:r>
    </w:p>
    <w:p w14:paraId="577BF80E" w14:textId="364DA893" w:rsidR="005C5DD5" w:rsidRDefault="005C5DD5" w:rsidP="00FB1FDF">
      <w:r>
        <w:tab/>
      </w:r>
      <w:r>
        <w:tab/>
      </w:r>
      <w:r>
        <w:tab/>
      </w:r>
      <w:r>
        <w:tab/>
      </w:r>
      <w:r>
        <w:tab/>
      </w:r>
      <w:r>
        <w:tab/>
      </w:r>
      <w:r w:rsidRPr="005C5DD5">
        <w:t>Division Director</w:t>
      </w:r>
    </w:p>
    <w:p w14:paraId="5F55ACD9" w14:textId="77777777" w:rsidR="005C5DD5" w:rsidRPr="0081751A" w:rsidRDefault="005C5DD5" w:rsidP="00FB1FDF"/>
    <w:p w14:paraId="35FC00B3" w14:textId="192E0F38" w:rsidR="00FB1FDF" w:rsidRDefault="00E11F5F" w:rsidP="00FB1FDF">
      <w:pPr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="005C5DD5">
        <w:rPr>
          <w:rFonts w:eastAsia="Calibri"/>
        </w:rPr>
        <w:t>Robert Dakota Parish</w:t>
      </w:r>
    </w:p>
    <w:p w14:paraId="0B25B167" w14:textId="255D96F6" w:rsidR="00E11F5F" w:rsidRPr="0081751A" w:rsidRDefault="00E11F5F" w:rsidP="00FB1FDF"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Managing Attorney</w:t>
      </w:r>
    </w:p>
    <w:p w14:paraId="3F4EB834" w14:textId="5C48EE69" w:rsidR="00FB1FDF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0992265F" w:rsidR="00FB1FDF" w:rsidRPr="00422AB7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 xml:space="preserve">/s/ </w:t>
      </w:r>
      <w:r w:rsidR="007F5B0B">
        <w:rPr>
          <w:i/>
          <w:iCs/>
          <w:szCs w:val="24"/>
          <w:u w:val="single"/>
        </w:rPr>
        <w:t>Ian Groetsch</w:t>
      </w:r>
    </w:p>
    <w:p w14:paraId="00A530C9" w14:textId="5AA68830" w:rsidR="00422AB7" w:rsidRPr="007233B4" w:rsidRDefault="007F5B0B" w:rsidP="00422AB7">
      <w:pPr>
        <w:ind w:left="4320"/>
      </w:pPr>
      <w:r>
        <w:t>Ian Groetsch</w:t>
      </w:r>
    </w:p>
    <w:p w14:paraId="5C4D3934" w14:textId="13B7FAD3" w:rsidR="00422AB7" w:rsidRDefault="00422AB7" w:rsidP="00422AB7">
      <w:pPr>
        <w:ind w:left="4320"/>
      </w:pPr>
      <w:r w:rsidRPr="007233B4">
        <w:t>State Bar No. 24</w:t>
      </w:r>
      <w:r w:rsidR="007F5B0B">
        <w:t>078599</w:t>
      </w:r>
    </w:p>
    <w:p w14:paraId="199863D9" w14:textId="77777777" w:rsidR="00422AB7" w:rsidRPr="007233B4" w:rsidRDefault="00422AB7" w:rsidP="00422AB7">
      <w:pPr>
        <w:ind w:left="4320"/>
      </w:pPr>
      <w:r w:rsidRPr="007233B4">
        <w:t>1701 N. Congress Avenue</w:t>
      </w:r>
    </w:p>
    <w:p w14:paraId="063B469D" w14:textId="77777777" w:rsidR="00422AB7" w:rsidRPr="007233B4" w:rsidRDefault="00422AB7" w:rsidP="00422AB7">
      <w:pPr>
        <w:ind w:left="4320"/>
      </w:pPr>
      <w:r w:rsidRPr="007233B4">
        <w:t>P.O. Box 13326</w:t>
      </w:r>
    </w:p>
    <w:p w14:paraId="2B10B327" w14:textId="77777777" w:rsidR="00422AB7" w:rsidRPr="007233B4" w:rsidRDefault="00422AB7" w:rsidP="00422AB7">
      <w:pPr>
        <w:ind w:left="4320"/>
      </w:pPr>
      <w:r w:rsidRPr="007233B4">
        <w:t>Austin, Texas 78711-3326</w:t>
      </w:r>
    </w:p>
    <w:p w14:paraId="3AB5A8E6" w14:textId="37476DA3" w:rsidR="00422AB7" w:rsidRPr="007233B4" w:rsidRDefault="00422AB7" w:rsidP="00422AB7">
      <w:pPr>
        <w:ind w:left="4320"/>
      </w:pPr>
      <w:r w:rsidRPr="007233B4">
        <w:t>(512) 936-74</w:t>
      </w:r>
      <w:r w:rsidR="007F5B0B">
        <w:t>65</w:t>
      </w:r>
    </w:p>
    <w:p w14:paraId="661D4F34" w14:textId="77777777" w:rsidR="00422AB7" w:rsidRPr="007233B4" w:rsidRDefault="00422AB7" w:rsidP="00422AB7">
      <w:pPr>
        <w:ind w:left="4320"/>
      </w:pPr>
      <w:r w:rsidRPr="007233B4">
        <w:t>(512) 936-7268 (facsimile)</w:t>
      </w:r>
    </w:p>
    <w:p w14:paraId="0D745AF4" w14:textId="788F0647" w:rsidR="00422AB7" w:rsidRDefault="00BB7EC7" w:rsidP="00422AB7">
      <w:pPr>
        <w:ind w:left="4320"/>
      </w:pPr>
      <w:hyperlink r:id="rId7" w:history="1">
        <w:r w:rsidR="007F5B0B" w:rsidRPr="00665350">
          <w:rPr>
            <w:rStyle w:val="Hyperlink"/>
          </w:rPr>
          <w:t>Ian.Groetsch@puc.texas.gov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6E6B06D7" w:rsidR="009E1072" w:rsidRPr="0081751A" w:rsidRDefault="009E1072" w:rsidP="009E1072">
      <w:pPr>
        <w:pStyle w:val="Docketnumber"/>
        <w:rPr>
          <w:sz w:val="24"/>
          <w:szCs w:val="24"/>
        </w:rPr>
      </w:pPr>
      <w:r w:rsidRPr="0081751A">
        <w:rPr>
          <w:sz w:val="24"/>
          <w:szCs w:val="24"/>
        </w:rPr>
        <w:lastRenderedPageBreak/>
        <w:t xml:space="preserve">DOCKET NO. </w:t>
      </w:r>
      <w:r w:rsidR="00363E83" w:rsidRPr="0081751A">
        <w:rPr>
          <w:sz w:val="24"/>
          <w:szCs w:val="24"/>
        </w:rPr>
        <w:t>5</w:t>
      </w:r>
      <w:r w:rsidR="00C937AB">
        <w:rPr>
          <w:sz w:val="24"/>
          <w:szCs w:val="24"/>
        </w:rPr>
        <w:t>2797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0B568DD1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BB7EC7">
        <w:rPr>
          <w:noProof/>
          <w:szCs w:val="24"/>
        </w:rPr>
        <w:t>April 22,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6F78DF31" w:rsidR="00ED4C01" w:rsidRPr="00422AB7" w:rsidRDefault="00ED4C01" w:rsidP="00ED4C01">
      <w:pPr>
        <w:keepNext/>
        <w:ind w:left="3600" w:firstLine="720"/>
        <w:rPr>
          <w:szCs w:val="24"/>
          <w:u w:val="single"/>
        </w:rPr>
      </w:pPr>
      <w:r w:rsidRPr="00422AB7">
        <w:rPr>
          <w:i/>
          <w:iCs/>
          <w:szCs w:val="24"/>
          <w:u w:val="single"/>
        </w:rPr>
        <w:t>_</w:t>
      </w:r>
      <w:r w:rsidR="00422AB7" w:rsidRPr="00422AB7">
        <w:rPr>
          <w:i/>
          <w:iCs/>
          <w:szCs w:val="24"/>
          <w:u w:val="single"/>
        </w:rPr>
        <w:t xml:space="preserve">/s/ </w:t>
      </w:r>
      <w:r w:rsidR="007F5B0B">
        <w:rPr>
          <w:i/>
          <w:iCs/>
          <w:szCs w:val="24"/>
          <w:u w:val="single"/>
        </w:rPr>
        <w:t>Ian Groetsch</w:t>
      </w:r>
      <w:r w:rsidR="007F5B0B" w:rsidRPr="00422AB7">
        <w:rPr>
          <w:szCs w:val="24"/>
          <w:u w:val="single"/>
        </w:rPr>
        <w:t xml:space="preserve"> </w:t>
      </w:r>
      <w:r w:rsidRPr="00422AB7">
        <w:rPr>
          <w:szCs w:val="24"/>
          <w:u w:val="single"/>
        </w:rPr>
        <w:t>____</w:t>
      </w:r>
    </w:p>
    <w:p w14:paraId="22751A1D" w14:textId="78CA3D82" w:rsidR="0038776A" w:rsidRPr="00524F64" w:rsidRDefault="007F5B0B" w:rsidP="00FB1FDF">
      <w:pPr>
        <w:ind w:left="4320"/>
        <w:rPr>
          <w:szCs w:val="24"/>
        </w:rPr>
      </w:pPr>
      <w:r>
        <w:rPr>
          <w:color w:val="000000"/>
        </w:rPr>
        <w:t>Ian Groetsch</w:t>
      </w:r>
    </w:p>
    <w:sectPr w:rsidR="0038776A" w:rsidRPr="00524F64" w:rsidSect="003E38A5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C9D54" w14:textId="77777777" w:rsidR="00A3248F" w:rsidRDefault="00A3248F">
      <w:r>
        <w:separator/>
      </w:r>
    </w:p>
  </w:endnote>
  <w:endnote w:type="continuationSeparator" w:id="0">
    <w:p w14:paraId="303CB016" w14:textId="77777777" w:rsidR="00A3248F" w:rsidRDefault="00A32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52A63" w14:textId="77777777" w:rsidR="00A3248F" w:rsidRDefault="00A3248F">
      <w:r>
        <w:separator/>
      </w:r>
    </w:p>
  </w:footnote>
  <w:footnote w:type="continuationSeparator" w:id="0">
    <w:p w14:paraId="66BCC229" w14:textId="77777777" w:rsidR="00A3248F" w:rsidRDefault="00A324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3478679"/>
      <w:docPartObj>
        <w:docPartGallery w:val="Page Numbers (Top of Page)"/>
        <w:docPartUnique/>
      </w:docPartObj>
    </w:sdtPr>
    <w:sdtEndPr>
      <w:rPr>
        <w:b/>
        <w:bCs/>
        <w:noProof/>
        <w:sz w:val="20"/>
      </w:rPr>
    </w:sdtEndPr>
    <w:sdtContent>
      <w:p w14:paraId="40FB51D0" w14:textId="7B33E4BF" w:rsidR="003E38A5" w:rsidRPr="003E38A5" w:rsidRDefault="003E38A5">
        <w:pPr>
          <w:pStyle w:val="Header"/>
          <w:jc w:val="right"/>
          <w:rPr>
            <w:b/>
            <w:bCs/>
            <w:sz w:val="20"/>
          </w:rPr>
        </w:pPr>
        <w:r w:rsidRPr="003E38A5">
          <w:rPr>
            <w:b/>
            <w:bCs/>
            <w:sz w:val="20"/>
          </w:rPr>
          <w:t xml:space="preserve">Page </w:t>
        </w:r>
        <w:r w:rsidRPr="003E38A5">
          <w:rPr>
            <w:b/>
            <w:bCs/>
            <w:sz w:val="20"/>
          </w:rPr>
          <w:fldChar w:fldCharType="begin"/>
        </w:r>
        <w:r w:rsidRPr="003E38A5">
          <w:rPr>
            <w:b/>
            <w:bCs/>
            <w:sz w:val="20"/>
          </w:rPr>
          <w:instrText xml:space="preserve"> PAGE   \* MERGEFORMAT </w:instrText>
        </w:r>
        <w:r w:rsidRPr="003E38A5">
          <w:rPr>
            <w:b/>
            <w:bCs/>
            <w:sz w:val="20"/>
          </w:rPr>
          <w:fldChar w:fldCharType="separate"/>
        </w:r>
        <w:r w:rsidRPr="003E38A5">
          <w:rPr>
            <w:b/>
            <w:bCs/>
            <w:noProof/>
            <w:sz w:val="20"/>
          </w:rPr>
          <w:t>2</w:t>
        </w:r>
        <w:r w:rsidRPr="003E38A5">
          <w:rPr>
            <w:b/>
            <w:bCs/>
            <w:noProof/>
            <w:sz w:val="20"/>
          </w:rPr>
          <w:fldChar w:fldCharType="end"/>
        </w:r>
        <w:r w:rsidRPr="003E38A5">
          <w:rPr>
            <w:b/>
            <w:bCs/>
            <w:noProof/>
            <w:sz w:val="20"/>
          </w:rPr>
          <w:t xml:space="preserve"> of 2</w:t>
        </w:r>
      </w:p>
    </w:sdtContent>
  </w:sdt>
  <w:p w14:paraId="4909293F" w14:textId="77777777" w:rsidR="003E38A5" w:rsidRDefault="003E38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05B9D"/>
    <w:rsid w:val="001171A2"/>
    <w:rsid w:val="00122C66"/>
    <w:rsid w:val="00127224"/>
    <w:rsid w:val="00132C88"/>
    <w:rsid w:val="001347B7"/>
    <w:rsid w:val="001370E3"/>
    <w:rsid w:val="001372E2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38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2AB7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12C0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5DD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0F8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2CEF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27607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5B0B"/>
    <w:rsid w:val="007F7062"/>
    <w:rsid w:val="0080064A"/>
    <w:rsid w:val="00805FB2"/>
    <w:rsid w:val="00812604"/>
    <w:rsid w:val="00813959"/>
    <w:rsid w:val="008146C8"/>
    <w:rsid w:val="0081751A"/>
    <w:rsid w:val="00822703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3262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5D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02A6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2BF9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248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242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7EC7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937AB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1F5F"/>
    <w:rsid w:val="00E12482"/>
    <w:rsid w:val="00E15AB0"/>
    <w:rsid w:val="00E22B2A"/>
    <w:rsid w:val="00E22DA1"/>
    <w:rsid w:val="00E27C3A"/>
    <w:rsid w:val="00E32166"/>
    <w:rsid w:val="00E324F4"/>
    <w:rsid w:val="00E34C2C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DE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ED5DB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E38A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an.Groetsch@puc.texas.gov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2022-04-22T20:51:00Z</dcterms:created>
  <dcterms:modified xsi:type="dcterms:W3CDTF">2022-04-22T21:01:00Z</dcterms:modified>
</cp:coreProperties>
</file>